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2940"/>
        </w:tabs>
        <w:spacing w:lineRule="auto" w:line="480"/>
        <w:rPr>
          <w:rFonts w:ascii="Times New Roman" w:hAnsi="Times New Roman"/>
          <w:sz w:val="24"/>
          <w:szCs w:val="24"/>
        </w:rPr>
      </w:pPr>
      <w:r>
        <w:rPr>
          <w:rFonts w:ascii="Times New Roman" w:hAnsi="Times New Roman"/>
          <w:sz w:val="24"/>
          <w:szCs w:val="24"/>
        </w:rPr>
        <w:t>Name</w:t>
      </w:r>
    </w:p>
    <w:p>
      <w:pPr>
        <w:pStyle w:val="style0"/>
        <w:tabs>
          <w:tab w:val="left" w:leader="none" w:pos="1005"/>
        </w:tabs>
        <w:spacing w:lineRule="auto" w:line="480"/>
        <w:rPr>
          <w:rFonts w:ascii="Times New Roman" w:hAnsi="Times New Roman"/>
          <w:sz w:val="24"/>
          <w:szCs w:val="24"/>
        </w:rPr>
      </w:pPr>
      <w:r>
        <w:rPr>
          <w:rFonts w:ascii="Times New Roman" w:hAnsi="Times New Roman"/>
          <w:sz w:val="24"/>
          <w:szCs w:val="24"/>
        </w:rPr>
        <w:t>Tutor</w:t>
      </w:r>
      <w:r>
        <w:rPr>
          <w:rFonts w:ascii="Times New Roman" w:hAnsi="Times New Roman"/>
          <w:sz w:val="24"/>
          <w:szCs w:val="24"/>
        </w:rPr>
        <w:tab/>
      </w:r>
    </w:p>
    <w:p>
      <w:pPr>
        <w:pStyle w:val="style0"/>
        <w:tabs>
          <w:tab w:val="center" w:leader="none" w:pos="4513"/>
        </w:tabs>
        <w:spacing w:lineRule="auto" w:line="480"/>
        <w:rPr>
          <w:rFonts w:ascii="Times New Roman" w:hAnsi="Times New Roman"/>
          <w:sz w:val="24"/>
          <w:szCs w:val="24"/>
        </w:rPr>
      </w:pPr>
      <w:r>
        <w:rPr>
          <w:rFonts w:ascii="Times New Roman" w:hAnsi="Times New Roman"/>
          <w:sz w:val="24"/>
          <w:szCs w:val="24"/>
        </w:rPr>
        <w:t>Course</w:t>
      </w:r>
      <w:r>
        <w:rPr>
          <w:rFonts w:ascii="Times New Roman" w:hAnsi="Times New Roman"/>
          <w:sz w:val="24"/>
          <w:szCs w:val="24"/>
        </w:rPr>
        <w:tab/>
      </w:r>
    </w:p>
    <w:p>
      <w:pPr>
        <w:pStyle w:val="style0"/>
        <w:tabs>
          <w:tab w:val="left" w:leader="none" w:pos="2940"/>
        </w:tabs>
        <w:spacing w:lineRule="auto" w:line="480"/>
        <w:rPr>
          <w:rFonts w:ascii="Times New Roman" w:hAnsi="Times New Roman"/>
          <w:sz w:val="24"/>
          <w:szCs w:val="24"/>
        </w:rPr>
      </w:pPr>
      <w:r>
        <w:rPr>
          <w:rFonts w:ascii="Times New Roman" w:hAnsi="Times New Roman"/>
          <w:sz w:val="24"/>
          <w:szCs w:val="24"/>
        </w:rPr>
        <w:t>Date</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Theories about International Institutions</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In understanding the International institutions or organizations, international relations are key. International organizations foster the interdependence of different </w:t>
      </w:r>
      <w:r>
        <w:rPr>
          <w:rFonts w:ascii="Times New Roman" w:hAnsi="Times New Roman"/>
          <w:sz w:val="24"/>
          <w:szCs w:val="24"/>
        </w:rPr>
        <w:t>countries. These</w:t>
      </w:r>
      <w:r>
        <w:rPr>
          <w:rFonts w:ascii="Times New Roman" w:hAnsi="Times New Roman"/>
          <w:sz w:val="24"/>
          <w:szCs w:val="24"/>
        </w:rPr>
        <w:t xml:space="preserve"> </w:t>
      </w:r>
      <w:r>
        <w:rPr>
          <w:rFonts w:ascii="Times New Roman" w:hAnsi="Times New Roman"/>
          <w:sz w:val="24"/>
          <w:szCs w:val="24"/>
        </w:rPr>
        <w:t>institutions</w:t>
      </w:r>
      <w:r>
        <w:rPr>
          <w:rFonts w:ascii="Times New Roman" w:hAnsi="Times New Roman"/>
          <w:sz w:val="24"/>
          <w:szCs w:val="24"/>
        </w:rPr>
        <w:t xml:space="preserve"> have shaped a way through which international relations are carried out by the different </w:t>
      </w:r>
      <w:r>
        <w:rPr>
          <w:rFonts w:ascii="Times New Roman" w:hAnsi="Times New Roman"/>
          <w:sz w:val="24"/>
          <w:szCs w:val="24"/>
        </w:rPr>
        <w:t>participants or</w:t>
      </w:r>
      <w:r>
        <w:rPr>
          <w:rFonts w:ascii="Times New Roman" w:hAnsi="Times New Roman"/>
          <w:sz w:val="24"/>
          <w:szCs w:val="24"/>
        </w:rPr>
        <w:t xml:space="preserve"> actors. These </w:t>
      </w:r>
      <w:r>
        <w:rPr>
          <w:rFonts w:ascii="Times New Roman" w:hAnsi="Times New Roman"/>
          <w:sz w:val="24"/>
          <w:szCs w:val="24"/>
        </w:rPr>
        <w:t>institutions</w:t>
      </w:r>
      <w:r>
        <w:rPr>
          <w:rFonts w:ascii="Times New Roman" w:hAnsi="Times New Roman"/>
          <w:sz w:val="24"/>
          <w:szCs w:val="24"/>
        </w:rPr>
        <w:t xml:space="preserve"> therefore formulate rules and regulations that govern the activity and behaviour of various actors in the international </w:t>
      </w:r>
      <w:r>
        <w:rPr>
          <w:rFonts w:ascii="Times New Roman" w:hAnsi="Times New Roman"/>
          <w:sz w:val="24"/>
          <w:szCs w:val="24"/>
        </w:rPr>
        <w:t>scene</w:t>
      </w:r>
      <w:r>
        <w:rPr>
          <w:rFonts w:ascii="Times New Roman" w:hAnsi="Times New Roman"/>
          <w:sz w:val="24"/>
          <w:szCs w:val="24"/>
        </w:rPr>
        <w:t xml:space="preserve"> (Levi &amp; Nicola, 2014)</w:t>
      </w:r>
      <w:r>
        <w:rPr>
          <w:rFonts w:ascii="Times New Roman" w:hAnsi="Times New Roman"/>
          <w:sz w:val="24"/>
          <w:szCs w:val="24"/>
        </w:rPr>
        <w:t>. Various</w:t>
      </w:r>
      <w:r>
        <w:rPr>
          <w:rFonts w:ascii="Times New Roman" w:hAnsi="Times New Roman"/>
          <w:sz w:val="24"/>
          <w:szCs w:val="24"/>
        </w:rPr>
        <w:t xml:space="preserve"> </w:t>
      </w:r>
      <w:r>
        <w:rPr>
          <w:rFonts w:ascii="Times New Roman" w:hAnsi="Times New Roman"/>
          <w:sz w:val="24"/>
          <w:szCs w:val="24"/>
        </w:rPr>
        <w:t>theories</w:t>
      </w:r>
      <w:r>
        <w:rPr>
          <w:rFonts w:ascii="Times New Roman" w:hAnsi="Times New Roman"/>
          <w:sz w:val="24"/>
          <w:szCs w:val="24"/>
        </w:rPr>
        <w:t xml:space="preserve"> have been formulated to explain international </w:t>
      </w:r>
      <w:r>
        <w:rPr>
          <w:rFonts w:ascii="Times New Roman" w:hAnsi="Times New Roman"/>
          <w:sz w:val="24"/>
          <w:szCs w:val="24"/>
        </w:rPr>
        <w:t>institutions</w:t>
      </w:r>
      <w:r>
        <w:rPr>
          <w:rFonts w:ascii="Times New Roman" w:hAnsi="Times New Roman"/>
          <w:sz w:val="24"/>
          <w:szCs w:val="24"/>
        </w:rPr>
        <w:t xml:space="preserve">. They include the realist approach, liberal approach and the constructivist approach. </w:t>
      </w: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From a realist point of view, international institutions are not important compared to the states they represent but they only function for the interests of the member </w:t>
      </w:r>
      <w:r>
        <w:rPr>
          <w:rFonts w:ascii="Times New Roman" w:hAnsi="Times New Roman"/>
          <w:sz w:val="24"/>
          <w:szCs w:val="24"/>
        </w:rPr>
        <w:t>states. The</w:t>
      </w:r>
      <w:r>
        <w:rPr>
          <w:rFonts w:ascii="Times New Roman" w:hAnsi="Times New Roman"/>
          <w:sz w:val="24"/>
          <w:szCs w:val="24"/>
        </w:rPr>
        <w:t xml:space="preserve"> main focus of this approach is power and security relating to the states in the international stem.</w:t>
      </w:r>
      <w:r>
        <w:rPr>
          <w:rFonts w:ascii="Times New Roman" w:hAnsi="Times New Roman"/>
          <w:sz w:val="24"/>
          <w:szCs w:val="24"/>
        </w:rPr>
        <w:t xml:space="preserve"> Libe</w:t>
      </w:r>
      <w:r>
        <w:rPr>
          <w:rFonts w:ascii="Times New Roman" w:hAnsi="Times New Roman"/>
          <w:sz w:val="24"/>
          <w:szCs w:val="24"/>
        </w:rPr>
        <w:t xml:space="preserve">ral approach on the other hand argues </w:t>
      </w:r>
      <w:r>
        <w:rPr>
          <w:rFonts w:ascii="Times New Roman" w:hAnsi="Times New Roman"/>
          <w:sz w:val="24"/>
          <w:szCs w:val="24"/>
        </w:rPr>
        <w:t xml:space="preserve">that international institutions are </w:t>
      </w:r>
      <w:r>
        <w:rPr>
          <w:rFonts w:ascii="Times New Roman" w:hAnsi="Times New Roman"/>
          <w:sz w:val="24"/>
          <w:szCs w:val="24"/>
        </w:rPr>
        <w:t>formed</w:t>
      </w:r>
      <w:r>
        <w:rPr>
          <w:rFonts w:ascii="Times New Roman" w:hAnsi="Times New Roman"/>
          <w:sz w:val="24"/>
          <w:szCs w:val="24"/>
        </w:rPr>
        <w:t xml:space="preserve"> to enhance the collective welfare of individuals. These institutions make this possible through the establishment of commitments, provision of goods and information collection. Constructivists argue that international institutions are not necessarily tailored towards issues of power and security but rather the relationships involved depend more on the members or actors. </w:t>
      </w:r>
      <w:r>
        <w:rPr>
          <w:rFonts w:ascii="Times New Roman" w:hAnsi="Times New Roman"/>
          <w:sz w:val="24"/>
          <w:szCs w:val="24"/>
        </w:rPr>
        <w:t>This relationship</w:t>
      </w:r>
      <w:r>
        <w:rPr>
          <w:rFonts w:ascii="Times New Roman" w:hAnsi="Times New Roman"/>
          <w:sz w:val="24"/>
          <w:szCs w:val="24"/>
        </w:rPr>
        <w:t xml:space="preserve"> will be governed by the way the actors v</w:t>
      </w:r>
      <w:r>
        <w:rPr>
          <w:rFonts w:ascii="Times New Roman" w:hAnsi="Times New Roman"/>
          <w:sz w:val="24"/>
          <w:szCs w:val="24"/>
        </w:rPr>
        <w:t>iew various issues in the world (Levi &amp; Nicola, 2014).</w:t>
      </w: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International Monetary Fund</w:t>
      </w:r>
      <w:r>
        <w:rPr>
          <w:rFonts w:ascii="Times New Roman" w:hAnsi="Times New Roman"/>
          <w:b/>
          <w:sz w:val="24"/>
          <w:szCs w:val="24"/>
        </w:rPr>
        <w:t xml:space="preserve"> </w:t>
      </w:r>
      <w:r>
        <w:rPr>
          <w:rFonts w:ascii="Times New Roman" w:hAnsi="Times New Roman"/>
          <w:b/>
          <w:sz w:val="24"/>
          <w:szCs w:val="24"/>
        </w:rPr>
        <w:t>(IMF)</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This institution was formed in 1945. Its main function is to promote international cooperation through stabilizing </w:t>
      </w:r>
      <w:r>
        <w:rPr>
          <w:rFonts w:ascii="Times New Roman" w:hAnsi="Times New Roman"/>
          <w:sz w:val="24"/>
          <w:szCs w:val="24"/>
        </w:rPr>
        <w:t>exchange</w:t>
      </w:r>
      <w:r>
        <w:rPr>
          <w:rFonts w:ascii="Times New Roman" w:hAnsi="Times New Roman"/>
          <w:sz w:val="24"/>
          <w:szCs w:val="24"/>
        </w:rPr>
        <w:t xml:space="preserve"> </w:t>
      </w:r>
      <w:r>
        <w:rPr>
          <w:rFonts w:ascii="Times New Roman" w:hAnsi="Times New Roman"/>
          <w:sz w:val="24"/>
          <w:szCs w:val="24"/>
        </w:rPr>
        <w:t>rates thus</w:t>
      </w:r>
      <w:r>
        <w:rPr>
          <w:rFonts w:ascii="Times New Roman" w:hAnsi="Times New Roman"/>
          <w:sz w:val="24"/>
          <w:szCs w:val="24"/>
        </w:rPr>
        <w:t xml:space="preserve"> enabling the growth of international trade among member countries helping them </w:t>
      </w:r>
      <w:r>
        <w:rPr>
          <w:rFonts w:ascii="Times New Roman" w:hAnsi="Times New Roman"/>
          <w:sz w:val="24"/>
          <w:szCs w:val="24"/>
        </w:rPr>
        <w:t>maintain</w:t>
      </w:r>
      <w:r>
        <w:rPr>
          <w:rFonts w:ascii="Times New Roman" w:hAnsi="Times New Roman"/>
          <w:sz w:val="24"/>
          <w:szCs w:val="24"/>
        </w:rPr>
        <w:t xml:space="preserve"> a </w:t>
      </w:r>
      <w:r>
        <w:rPr>
          <w:rFonts w:ascii="Times New Roman" w:hAnsi="Times New Roman"/>
          <w:sz w:val="24"/>
          <w:szCs w:val="24"/>
        </w:rPr>
        <w:t>balance</w:t>
      </w:r>
      <w:r>
        <w:rPr>
          <w:rFonts w:ascii="Times New Roman" w:hAnsi="Times New Roman"/>
          <w:sz w:val="24"/>
          <w:szCs w:val="24"/>
        </w:rPr>
        <w:t xml:space="preserve"> between poverty conditions and </w:t>
      </w:r>
      <w:r>
        <w:rPr>
          <w:rFonts w:ascii="Times New Roman" w:hAnsi="Times New Roman"/>
          <w:sz w:val="24"/>
          <w:szCs w:val="24"/>
        </w:rPr>
        <w:t>payments (Levi &amp; Nicola, 2014). A</w:t>
      </w:r>
      <w:r>
        <w:rPr>
          <w:rFonts w:ascii="Times New Roman" w:hAnsi="Times New Roman"/>
          <w:sz w:val="24"/>
          <w:szCs w:val="24"/>
        </w:rPr>
        <w:t xml:space="preserve"> total of 187 countries hold membership of this institution. </w:t>
      </w:r>
      <w:r>
        <w:rPr>
          <w:rFonts w:ascii="Times New Roman" w:hAnsi="Times New Roman"/>
          <w:sz w:val="24"/>
          <w:szCs w:val="24"/>
        </w:rPr>
        <w:t xml:space="preserve">The board of governors is the top authority of IMF. These governors are </w:t>
      </w:r>
      <w:r>
        <w:rPr>
          <w:rFonts w:ascii="Times New Roman" w:hAnsi="Times New Roman"/>
          <w:sz w:val="24"/>
          <w:szCs w:val="24"/>
        </w:rPr>
        <w:t>usually</w:t>
      </w:r>
      <w:r>
        <w:rPr>
          <w:rFonts w:ascii="Times New Roman" w:hAnsi="Times New Roman"/>
          <w:sz w:val="24"/>
          <w:szCs w:val="24"/>
        </w:rPr>
        <w:t xml:space="preserve"> finance minister of </w:t>
      </w:r>
      <w:r>
        <w:rPr>
          <w:rFonts w:ascii="Times New Roman" w:hAnsi="Times New Roman"/>
          <w:sz w:val="24"/>
          <w:szCs w:val="24"/>
        </w:rPr>
        <w:t>governors</w:t>
      </w:r>
      <w:r>
        <w:rPr>
          <w:rFonts w:ascii="Times New Roman" w:hAnsi="Times New Roman"/>
          <w:sz w:val="24"/>
          <w:szCs w:val="24"/>
        </w:rPr>
        <w:t xml:space="preserve"> of the central bank of the respective countries. </w:t>
      </w:r>
      <w:r>
        <w:rPr>
          <w:rFonts w:ascii="Times New Roman" w:hAnsi="Times New Roman"/>
          <w:sz w:val="24"/>
          <w:szCs w:val="24"/>
        </w:rPr>
        <w:t xml:space="preserve">The </w:t>
      </w:r>
      <w:r>
        <w:rPr>
          <w:rFonts w:ascii="Times New Roman" w:hAnsi="Times New Roman"/>
          <w:sz w:val="24"/>
          <w:szCs w:val="24"/>
        </w:rPr>
        <w:t>institution</w:t>
      </w:r>
      <w:r>
        <w:rPr>
          <w:rFonts w:ascii="Times New Roman" w:hAnsi="Times New Roman"/>
          <w:sz w:val="24"/>
          <w:szCs w:val="24"/>
        </w:rPr>
        <w:t xml:space="preserve"> runs on its own structure and </w:t>
      </w:r>
      <w:r>
        <w:rPr>
          <w:rFonts w:ascii="Times New Roman" w:hAnsi="Times New Roman"/>
          <w:sz w:val="24"/>
          <w:szCs w:val="24"/>
        </w:rPr>
        <w:t>governance</w:t>
      </w:r>
      <w:r>
        <w:rPr>
          <w:rFonts w:ascii="Times New Roman" w:hAnsi="Times New Roman"/>
          <w:sz w:val="24"/>
          <w:szCs w:val="24"/>
        </w:rPr>
        <w:t xml:space="preserve"> though it is a United Nations component.</w:t>
      </w:r>
      <w:r>
        <w:rPr>
          <w:rFonts w:ascii="Times New Roman" w:hAnsi="Times New Roman"/>
          <w:sz w:val="24"/>
          <w:szCs w:val="24"/>
        </w:rPr>
        <w:t xml:space="preserve"> There is also and executive board comprised of 24 members headed by </w:t>
      </w:r>
      <w:r>
        <w:rPr>
          <w:rFonts w:ascii="Times New Roman" w:hAnsi="Times New Roman"/>
          <w:sz w:val="24"/>
          <w:szCs w:val="24"/>
        </w:rPr>
        <w:t>a</w:t>
      </w:r>
      <w:r>
        <w:rPr>
          <w:rFonts w:ascii="Times New Roman" w:hAnsi="Times New Roman"/>
          <w:sz w:val="24"/>
          <w:szCs w:val="24"/>
        </w:rPr>
        <w:t xml:space="preserve"> managing director elected through a voting </w:t>
      </w:r>
      <w:r>
        <w:rPr>
          <w:rFonts w:ascii="Times New Roman" w:hAnsi="Times New Roman"/>
          <w:sz w:val="24"/>
          <w:szCs w:val="24"/>
        </w:rPr>
        <w:t>process. The</w:t>
      </w:r>
      <w:r>
        <w:rPr>
          <w:rFonts w:ascii="Times New Roman" w:hAnsi="Times New Roman"/>
          <w:sz w:val="24"/>
          <w:szCs w:val="24"/>
        </w:rPr>
        <w:t xml:space="preserve"> institution governs the </w:t>
      </w:r>
      <w:r>
        <w:rPr>
          <w:rFonts w:ascii="Times New Roman" w:hAnsi="Times New Roman"/>
          <w:sz w:val="24"/>
          <w:szCs w:val="24"/>
        </w:rPr>
        <w:t>monetary</w:t>
      </w:r>
      <w:r>
        <w:rPr>
          <w:rFonts w:ascii="Times New Roman" w:hAnsi="Times New Roman"/>
          <w:sz w:val="24"/>
          <w:szCs w:val="24"/>
        </w:rPr>
        <w:t xml:space="preserve"> policies of its members and also provides financial </w:t>
      </w:r>
      <w:r>
        <w:rPr>
          <w:rFonts w:ascii="Times New Roman" w:hAnsi="Times New Roman"/>
          <w:sz w:val="24"/>
          <w:szCs w:val="24"/>
        </w:rPr>
        <w:t>advice. Through</w:t>
      </w:r>
      <w:r>
        <w:rPr>
          <w:rFonts w:ascii="Times New Roman" w:hAnsi="Times New Roman"/>
          <w:sz w:val="24"/>
          <w:szCs w:val="24"/>
        </w:rPr>
        <w:t xml:space="preserve"> surveillance, IMF monitors economic stability. This done through obtaining economic reports from member countries and presenting them to a board that analyses them from a global point of view.</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World Bank</w:t>
      </w:r>
      <w:r>
        <w:rPr>
          <w:rFonts w:ascii="Times New Roman" w:hAnsi="Times New Roman"/>
          <w:b/>
          <w:sz w:val="24"/>
          <w:szCs w:val="24"/>
        </w:rPr>
        <w:t xml:space="preserve"> (1995)</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This is </w:t>
      </w:r>
      <w:r>
        <w:rPr>
          <w:rFonts w:ascii="Times New Roman" w:hAnsi="Times New Roman"/>
          <w:sz w:val="24"/>
          <w:szCs w:val="24"/>
        </w:rPr>
        <w:t>an international financial institution</w:t>
      </w:r>
      <w:r>
        <w:rPr>
          <w:rFonts w:ascii="Times New Roman" w:hAnsi="Times New Roman"/>
          <w:sz w:val="24"/>
          <w:szCs w:val="24"/>
        </w:rPr>
        <w:t xml:space="preserve"> that gives loans to various countries in the world to help fund capital projects. It is made up of two institutions; the International Development Association and the International Bank for Reconstruction and </w:t>
      </w:r>
      <w:r>
        <w:rPr>
          <w:rFonts w:ascii="Times New Roman" w:hAnsi="Times New Roman"/>
          <w:sz w:val="24"/>
          <w:szCs w:val="24"/>
        </w:rPr>
        <w:t>Development. In</w:t>
      </w:r>
      <w:r>
        <w:rPr>
          <w:rFonts w:ascii="Times New Roman" w:hAnsi="Times New Roman"/>
          <w:sz w:val="24"/>
          <w:szCs w:val="24"/>
        </w:rPr>
        <w:t xml:space="preserve"> terms of structure, this institution </w:t>
      </w:r>
      <w:r>
        <w:rPr>
          <w:rFonts w:ascii="Times New Roman" w:hAnsi="Times New Roman"/>
          <w:sz w:val="24"/>
          <w:szCs w:val="24"/>
        </w:rPr>
        <w:t>is run</w:t>
      </w:r>
      <w:r>
        <w:rPr>
          <w:rFonts w:ascii="Times New Roman" w:hAnsi="Times New Roman"/>
          <w:sz w:val="24"/>
          <w:szCs w:val="24"/>
        </w:rPr>
        <w:t xml:space="preserve"> by a board of directors made up of 25 executive directors and the gro</w:t>
      </w:r>
      <w:r>
        <w:rPr>
          <w:rFonts w:ascii="Times New Roman" w:hAnsi="Times New Roman"/>
          <w:sz w:val="24"/>
          <w:szCs w:val="24"/>
        </w:rPr>
        <w:t xml:space="preserve">up </w:t>
      </w:r>
      <w:r>
        <w:rPr>
          <w:rFonts w:ascii="Times New Roman" w:hAnsi="Times New Roman"/>
          <w:sz w:val="24"/>
          <w:szCs w:val="24"/>
        </w:rPr>
        <w:t>president. The</w:t>
      </w:r>
      <w:r>
        <w:rPr>
          <w:rFonts w:ascii="Times New Roman" w:hAnsi="Times New Roman"/>
          <w:sz w:val="24"/>
          <w:szCs w:val="24"/>
        </w:rPr>
        <w:t xml:space="preserve"> vice president</w:t>
      </w:r>
      <w:r>
        <w:rPr>
          <w:rFonts w:ascii="Times New Roman" w:hAnsi="Times New Roman"/>
          <w:sz w:val="24"/>
          <w:szCs w:val="24"/>
        </w:rPr>
        <w:t xml:space="preserve">s usually act as the managers of regions and networks; the </w:t>
      </w:r>
      <w:r>
        <w:rPr>
          <w:rFonts w:ascii="Times New Roman" w:hAnsi="Times New Roman"/>
          <w:sz w:val="24"/>
          <w:szCs w:val="24"/>
        </w:rPr>
        <w:t>institution</w:t>
      </w:r>
      <w:r>
        <w:rPr>
          <w:rFonts w:ascii="Times New Roman" w:hAnsi="Times New Roman"/>
          <w:sz w:val="24"/>
          <w:szCs w:val="24"/>
        </w:rPr>
        <w:t xml:space="preserve"> has two executive Vice presidents, three Senior Vice presidents and 24 Vice </w:t>
      </w:r>
      <w:r>
        <w:rPr>
          <w:rFonts w:ascii="Times New Roman" w:hAnsi="Times New Roman"/>
          <w:sz w:val="24"/>
          <w:szCs w:val="24"/>
        </w:rPr>
        <w:t>presidents. The</w:t>
      </w:r>
      <w:r>
        <w:rPr>
          <w:rFonts w:ascii="Times New Roman" w:hAnsi="Times New Roman"/>
          <w:sz w:val="24"/>
          <w:szCs w:val="24"/>
        </w:rPr>
        <w:t xml:space="preserve"> directors as individuals cannot </w:t>
      </w:r>
      <w:r>
        <w:rPr>
          <w:rFonts w:ascii="Times New Roman" w:hAnsi="Times New Roman"/>
          <w:sz w:val="24"/>
          <w:szCs w:val="24"/>
        </w:rPr>
        <w:t>exercise</w:t>
      </w:r>
      <w:r>
        <w:rPr>
          <w:rFonts w:ascii="Times New Roman" w:hAnsi="Times New Roman"/>
          <w:sz w:val="24"/>
          <w:szCs w:val="24"/>
        </w:rPr>
        <w:t xml:space="preserve"> power or represent the bank unless authorised to do so</w:t>
      </w:r>
      <w:r>
        <w:rPr>
          <w:rFonts w:ascii="Times New Roman" w:hAnsi="Times New Roman"/>
          <w:sz w:val="24"/>
          <w:szCs w:val="24"/>
        </w:rPr>
        <w:t xml:space="preserve"> (Gilbert &amp; David, 2014)</w:t>
      </w:r>
      <w:r>
        <w:rPr>
          <w:rFonts w:ascii="Times New Roman" w:hAnsi="Times New Roman"/>
          <w:sz w:val="24"/>
          <w:szCs w:val="24"/>
        </w:rPr>
        <w:t>.</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World Trade Organization</w:t>
      </w:r>
      <w:r>
        <w:rPr>
          <w:rFonts w:ascii="Times New Roman" w:hAnsi="Times New Roman"/>
          <w:b/>
          <w:sz w:val="24"/>
          <w:szCs w:val="24"/>
        </w:rPr>
        <w:t xml:space="preserve"> </w:t>
      </w:r>
      <w:r>
        <w:rPr>
          <w:rFonts w:ascii="Times New Roman" w:hAnsi="Times New Roman"/>
          <w:b/>
          <w:sz w:val="24"/>
          <w:szCs w:val="24"/>
        </w:rPr>
        <w:t>(WTO)</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This is an institution that is concern</w:t>
      </w:r>
      <w:r>
        <w:rPr>
          <w:rFonts w:ascii="Times New Roman" w:hAnsi="Times New Roman"/>
          <w:sz w:val="24"/>
          <w:szCs w:val="24"/>
        </w:rPr>
        <w:t>ed</w:t>
      </w:r>
      <w:r>
        <w:rPr>
          <w:rFonts w:ascii="Times New Roman" w:hAnsi="Times New Roman"/>
          <w:sz w:val="24"/>
          <w:szCs w:val="24"/>
        </w:rPr>
        <w:t xml:space="preserve"> with the rules that regulate trade between </w:t>
      </w:r>
      <w:r>
        <w:rPr>
          <w:rFonts w:ascii="Times New Roman" w:hAnsi="Times New Roman"/>
          <w:sz w:val="24"/>
          <w:szCs w:val="24"/>
        </w:rPr>
        <w:t>nations. It</w:t>
      </w:r>
      <w:r>
        <w:rPr>
          <w:rFonts w:ascii="Times New Roman" w:hAnsi="Times New Roman"/>
          <w:sz w:val="24"/>
          <w:szCs w:val="24"/>
        </w:rPr>
        <w:t xml:space="preserve"> is aimed at ensuring that exporters, importers and producers of goods and service </w:t>
      </w:r>
      <w:r>
        <w:rPr>
          <w:rFonts w:ascii="Times New Roman" w:hAnsi="Times New Roman"/>
          <w:sz w:val="24"/>
          <w:szCs w:val="24"/>
        </w:rPr>
        <w:t xml:space="preserve">conduct their business </w:t>
      </w:r>
      <w:r>
        <w:rPr>
          <w:rFonts w:ascii="Times New Roman" w:hAnsi="Times New Roman"/>
          <w:sz w:val="24"/>
          <w:szCs w:val="24"/>
        </w:rPr>
        <w:t>efficiently. The</w:t>
      </w:r>
      <w:r>
        <w:rPr>
          <w:rFonts w:ascii="Times New Roman" w:hAnsi="Times New Roman"/>
          <w:sz w:val="24"/>
          <w:szCs w:val="24"/>
        </w:rPr>
        <w:t xml:space="preserve"> ministerial conference made up of all the WTO </w:t>
      </w:r>
      <w:r>
        <w:rPr>
          <w:rFonts w:ascii="Times New Roman" w:hAnsi="Times New Roman"/>
          <w:sz w:val="24"/>
          <w:szCs w:val="24"/>
        </w:rPr>
        <w:t>representatives</w:t>
      </w:r>
      <w:r>
        <w:rPr>
          <w:rFonts w:ascii="Times New Roman" w:hAnsi="Times New Roman"/>
          <w:sz w:val="24"/>
          <w:szCs w:val="24"/>
        </w:rPr>
        <w:t xml:space="preserve"> is the highest </w:t>
      </w:r>
      <w:r>
        <w:rPr>
          <w:rFonts w:ascii="Times New Roman" w:hAnsi="Times New Roman"/>
          <w:sz w:val="24"/>
          <w:szCs w:val="24"/>
        </w:rPr>
        <w:t>authority. It</w:t>
      </w:r>
      <w:r>
        <w:rPr>
          <w:rFonts w:ascii="Times New Roman" w:hAnsi="Times New Roman"/>
          <w:sz w:val="24"/>
          <w:szCs w:val="24"/>
        </w:rPr>
        <w:t xml:space="preserve"> meets every two years at </w:t>
      </w:r>
      <w:r>
        <w:rPr>
          <w:rFonts w:ascii="Times New Roman" w:hAnsi="Times New Roman"/>
          <w:sz w:val="24"/>
          <w:szCs w:val="24"/>
        </w:rPr>
        <w:t>least making various decisions</w:t>
      </w:r>
      <w:r>
        <w:rPr>
          <w:rFonts w:ascii="Times New Roman" w:hAnsi="Times New Roman"/>
          <w:sz w:val="24"/>
          <w:szCs w:val="24"/>
        </w:rPr>
        <w:t xml:space="preserve"> regarding multilateral trade </w:t>
      </w:r>
      <w:r>
        <w:rPr>
          <w:rFonts w:ascii="Times New Roman" w:hAnsi="Times New Roman"/>
          <w:sz w:val="24"/>
          <w:szCs w:val="24"/>
        </w:rPr>
        <w:t>agreements. The</w:t>
      </w:r>
      <w:r>
        <w:rPr>
          <w:rFonts w:ascii="Times New Roman" w:hAnsi="Times New Roman"/>
          <w:sz w:val="24"/>
          <w:szCs w:val="24"/>
        </w:rPr>
        <w:t xml:space="preserve"> general council usually run the day to day operations of this institution whilst </w:t>
      </w:r>
      <w:r>
        <w:rPr>
          <w:rFonts w:ascii="Times New Roman" w:hAnsi="Times New Roman"/>
          <w:sz w:val="24"/>
          <w:szCs w:val="24"/>
        </w:rPr>
        <w:t>reporting</w:t>
      </w:r>
      <w:r>
        <w:rPr>
          <w:rFonts w:ascii="Times New Roman" w:hAnsi="Times New Roman"/>
          <w:sz w:val="24"/>
          <w:szCs w:val="24"/>
        </w:rPr>
        <w:t xml:space="preserve"> to the ministerial </w:t>
      </w:r>
      <w:r>
        <w:rPr>
          <w:rFonts w:ascii="Times New Roman" w:hAnsi="Times New Roman"/>
          <w:sz w:val="24"/>
          <w:szCs w:val="24"/>
        </w:rPr>
        <w:t>conference. The</w:t>
      </w:r>
      <w:r>
        <w:rPr>
          <w:rFonts w:ascii="Times New Roman" w:hAnsi="Times New Roman"/>
          <w:sz w:val="24"/>
          <w:szCs w:val="24"/>
        </w:rPr>
        <w:t xml:space="preserve"> general council then delegates duties to councils for </w:t>
      </w:r>
      <w:r>
        <w:rPr>
          <w:rFonts w:ascii="Times New Roman" w:hAnsi="Times New Roman"/>
          <w:sz w:val="24"/>
          <w:szCs w:val="24"/>
        </w:rPr>
        <w:t>Trade in S</w:t>
      </w:r>
      <w:r>
        <w:rPr>
          <w:rFonts w:ascii="Times New Roman" w:hAnsi="Times New Roman"/>
          <w:sz w:val="24"/>
          <w:szCs w:val="24"/>
        </w:rPr>
        <w:t>ervices, Trade Related Aspects of Inte</w:t>
      </w:r>
      <w:r>
        <w:rPr>
          <w:rFonts w:ascii="Times New Roman" w:hAnsi="Times New Roman"/>
          <w:sz w:val="24"/>
          <w:szCs w:val="24"/>
        </w:rPr>
        <w:t>llectual Property and Trade in G</w:t>
      </w:r>
      <w:r>
        <w:rPr>
          <w:rFonts w:ascii="Times New Roman" w:hAnsi="Times New Roman"/>
          <w:sz w:val="24"/>
          <w:szCs w:val="24"/>
        </w:rPr>
        <w:t>oods</w:t>
      </w:r>
      <w:r>
        <w:rPr>
          <w:rFonts w:ascii="Times New Roman" w:hAnsi="Times New Roman"/>
          <w:sz w:val="24"/>
          <w:szCs w:val="24"/>
        </w:rPr>
        <w:t xml:space="preserve"> (Yotov &amp; Mario, 2012)</w:t>
      </w:r>
      <w:r>
        <w:rPr>
          <w:rFonts w:ascii="Times New Roman" w:hAnsi="Times New Roman"/>
          <w:sz w:val="24"/>
          <w:szCs w:val="24"/>
        </w:rPr>
        <w:t>.</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The graph below shows the link between free trade and global economic growth;</w:t>
      </w:r>
    </w:p>
    <w:p>
      <w:pPr>
        <w:pStyle w:val="style0"/>
        <w:tabs>
          <w:tab w:val="left" w:leader="none" w:pos="1134"/>
        </w:tabs>
        <w:spacing w:lineRule="auto" w:line="480"/>
        <w:rPr>
          <w:rFonts w:ascii="Times New Roman" w:hAnsi="Times New Roman"/>
          <w:sz w:val="24"/>
          <w:szCs w:val="24"/>
        </w:rPr>
      </w:pPr>
      <w:r>
        <w:rPr>
          <w:noProof/>
          <w:lang w:eastAsia="en-GB"/>
        </w:rPr>
        <w:drawing>
          <wp:inline distL="0" distT="0" distB="0" distR="0">
            <wp:extent cx="5731510" cy="4184650"/>
            <wp:effectExtent l="0" t="0" r="2540" b="635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731510" cy="4184650"/>
                    </a:xfrm>
                    <a:prstGeom prst="rect"/>
                  </pic:spPr>
                </pic:pic>
              </a:graphicData>
            </a:graphic>
          </wp:inline>
        </w:drawing>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United Nation Conference on Trade and Development (UNCTAD)</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This institution was formed in 1964. It is a part of the United </w:t>
      </w:r>
      <w:r>
        <w:rPr>
          <w:rFonts w:ascii="Times New Roman" w:hAnsi="Times New Roman"/>
          <w:sz w:val="24"/>
          <w:szCs w:val="24"/>
        </w:rPr>
        <w:t>Secretariat. The</w:t>
      </w:r>
      <w:r>
        <w:rPr>
          <w:rFonts w:ascii="Times New Roman" w:hAnsi="Times New Roman"/>
          <w:sz w:val="24"/>
          <w:szCs w:val="24"/>
        </w:rPr>
        <w:t xml:space="preserve"> maximization of trade, development and investment opportunities in developing countries is its main </w:t>
      </w:r>
      <w:r>
        <w:rPr>
          <w:rFonts w:ascii="Times New Roman" w:hAnsi="Times New Roman"/>
          <w:sz w:val="24"/>
          <w:szCs w:val="24"/>
        </w:rPr>
        <w:t>aim. It</w:t>
      </w:r>
      <w:r>
        <w:rPr>
          <w:rFonts w:ascii="Times New Roman" w:hAnsi="Times New Roman"/>
          <w:sz w:val="24"/>
          <w:szCs w:val="24"/>
        </w:rPr>
        <w:t xml:space="preserve"> formulates policies that relate to trade, transport, finance, technology and </w:t>
      </w:r>
      <w:r>
        <w:rPr>
          <w:rFonts w:ascii="Times New Roman" w:hAnsi="Times New Roman"/>
          <w:sz w:val="24"/>
          <w:szCs w:val="24"/>
        </w:rPr>
        <w:t>aid. It</w:t>
      </w:r>
      <w:r>
        <w:rPr>
          <w:rFonts w:ascii="Times New Roman" w:hAnsi="Times New Roman"/>
          <w:sz w:val="24"/>
          <w:szCs w:val="24"/>
        </w:rPr>
        <w:t xml:space="preserve"> </w:t>
      </w:r>
      <w:r>
        <w:rPr>
          <w:rFonts w:ascii="Times New Roman" w:hAnsi="Times New Roman"/>
          <w:sz w:val="24"/>
          <w:szCs w:val="24"/>
        </w:rPr>
        <w:t>comprises</w:t>
      </w:r>
      <w:r>
        <w:rPr>
          <w:rFonts w:ascii="Times New Roman" w:hAnsi="Times New Roman"/>
          <w:sz w:val="24"/>
          <w:szCs w:val="24"/>
        </w:rPr>
        <w:t xml:space="preserve"> of 195 member </w:t>
      </w:r>
      <w:r>
        <w:rPr>
          <w:rFonts w:ascii="Times New Roman" w:hAnsi="Times New Roman"/>
          <w:sz w:val="24"/>
          <w:szCs w:val="24"/>
        </w:rPr>
        <w:t>states. It</w:t>
      </w:r>
      <w:r>
        <w:rPr>
          <w:rFonts w:ascii="Times New Roman" w:hAnsi="Times New Roman"/>
          <w:sz w:val="24"/>
          <w:szCs w:val="24"/>
        </w:rPr>
        <w:t xml:space="preserve"> is run by a board of </w:t>
      </w:r>
      <w:r>
        <w:rPr>
          <w:rFonts w:ascii="Times New Roman" w:hAnsi="Times New Roman"/>
          <w:sz w:val="24"/>
          <w:szCs w:val="24"/>
        </w:rPr>
        <w:t>governors</w:t>
      </w:r>
      <w:r>
        <w:rPr>
          <w:rFonts w:ascii="Times New Roman" w:hAnsi="Times New Roman"/>
          <w:sz w:val="24"/>
          <w:szCs w:val="24"/>
        </w:rPr>
        <w:t xml:space="preserve">. It also </w:t>
      </w:r>
      <w:r>
        <w:rPr>
          <w:rFonts w:ascii="Times New Roman" w:hAnsi="Times New Roman"/>
          <w:sz w:val="24"/>
          <w:szCs w:val="24"/>
        </w:rPr>
        <w:t>comprises</w:t>
      </w:r>
      <w:r>
        <w:rPr>
          <w:rFonts w:ascii="Times New Roman" w:hAnsi="Times New Roman"/>
          <w:sz w:val="24"/>
          <w:szCs w:val="24"/>
        </w:rPr>
        <w:t xml:space="preserve"> of four commissions that operate under the mandate of the board</w:t>
      </w:r>
      <w:r>
        <w:rPr>
          <w:rFonts w:ascii="Times New Roman" w:hAnsi="Times New Roman"/>
          <w:sz w:val="24"/>
          <w:szCs w:val="24"/>
        </w:rPr>
        <w:t xml:space="preserve"> (Levi &amp; Nicola, 2014)</w:t>
      </w:r>
      <w:r>
        <w:rPr>
          <w:rFonts w:ascii="Times New Roman" w:hAnsi="Times New Roman"/>
          <w:sz w:val="24"/>
          <w:szCs w:val="24"/>
        </w:rPr>
        <w:t>.</w:t>
      </w: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 xml:space="preserve">Problems in the Social, Economic, and Political </w:t>
      </w:r>
      <w:r>
        <w:rPr>
          <w:rFonts w:ascii="Times New Roman" w:hAnsi="Times New Roman"/>
          <w:b/>
          <w:sz w:val="24"/>
          <w:szCs w:val="24"/>
        </w:rPr>
        <w:t>Sphere</w:t>
      </w:r>
      <w:r>
        <w:rPr>
          <w:rFonts w:ascii="Times New Roman" w:hAnsi="Times New Roman"/>
          <w:b/>
          <w:sz w:val="24"/>
          <w:szCs w:val="24"/>
        </w:rPr>
        <w:t xml:space="preserve"> of human activity</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The functions of IEIs have been affected by the various </w:t>
      </w:r>
      <w:r>
        <w:rPr>
          <w:rFonts w:ascii="Times New Roman" w:hAnsi="Times New Roman"/>
          <w:sz w:val="24"/>
          <w:szCs w:val="24"/>
        </w:rPr>
        <w:t>spheres</w:t>
      </w:r>
      <w:r>
        <w:rPr>
          <w:rFonts w:ascii="Times New Roman" w:hAnsi="Times New Roman"/>
          <w:sz w:val="24"/>
          <w:szCs w:val="24"/>
        </w:rPr>
        <w:t xml:space="preserve"> of human life. Socially, different cultures of the various countries have led to slow implementation of certain policies set by these institutions. Economically, the under developed countries are not able to match the strength of the developed countries on certain matters such as capital and technology. Politically, political instabilities among member some of the member countries has </w:t>
      </w:r>
      <w:r>
        <w:rPr>
          <w:rFonts w:ascii="Times New Roman" w:hAnsi="Times New Roman"/>
          <w:sz w:val="24"/>
          <w:szCs w:val="24"/>
        </w:rPr>
        <w:t>hindered</w:t>
      </w:r>
      <w:r>
        <w:rPr>
          <w:rFonts w:ascii="Times New Roman" w:hAnsi="Times New Roman"/>
          <w:sz w:val="24"/>
          <w:szCs w:val="24"/>
        </w:rPr>
        <w:t xml:space="preserve"> the proper functioning of these institutions.</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However, these problems can be solved by tailoring the functions of these </w:t>
      </w:r>
      <w:r>
        <w:rPr>
          <w:rFonts w:ascii="Times New Roman" w:hAnsi="Times New Roman"/>
          <w:sz w:val="24"/>
          <w:szCs w:val="24"/>
        </w:rPr>
        <w:t>institutions</w:t>
      </w:r>
      <w:r>
        <w:rPr>
          <w:rFonts w:ascii="Times New Roman" w:hAnsi="Times New Roman"/>
          <w:sz w:val="24"/>
          <w:szCs w:val="24"/>
        </w:rPr>
        <w:t xml:space="preserve"> towards empowering the under developed countries. </w:t>
      </w:r>
      <w:r>
        <w:rPr>
          <w:rFonts w:ascii="Times New Roman" w:hAnsi="Times New Roman"/>
          <w:sz w:val="24"/>
          <w:szCs w:val="24"/>
        </w:rPr>
        <w:t>This way</w:t>
      </w:r>
      <w:r>
        <w:rPr>
          <w:rFonts w:ascii="Times New Roman" w:hAnsi="Times New Roman"/>
          <w:sz w:val="24"/>
          <w:szCs w:val="24"/>
        </w:rPr>
        <w:t xml:space="preserve"> the functions will be easily executed whilst ensuring social, economi</w:t>
      </w:r>
      <w:r>
        <w:rPr>
          <w:rFonts w:ascii="Times New Roman" w:hAnsi="Times New Roman"/>
          <w:sz w:val="24"/>
          <w:szCs w:val="24"/>
        </w:rPr>
        <w:t>c</w:t>
      </w:r>
      <w:r>
        <w:rPr>
          <w:rFonts w:ascii="Times New Roman" w:hAnsi="Times New Roman"/>
          <w:sz w:val="24"/>
          <w:szCs w:val="24"/>
        </w:rPr>
        <w:t xml:space="preserve"> and political equality across all the member nations.</w:t>
      </w: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bookmarkStart w:id="0" w:name="_GoBack"/>
    <w:bookmarkEnd w:id="0"/>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jc w:val="center"/>
        <w:rPr>
          <w:rFonts w:ascii="Times New Roman" w:hAnsi="Times New Roman"/>
          <w:sz w:val="24"/>
          <w:szCs w:val="24"/>
        </w:rPr>
      </w:pPr>
      <w:r>
        <w:rPr>
          <w:rFonts w:ascii="Times New Roman" w:hAnsi="Times New Roman"/>
          <w:sz w:val="24"/>
          <w:szCs w:val="24"/>
        </w:rPr>
        <w:t>Works Cited</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Gilbert, C L, and David Vines. </w:t>
      </w:r>
      <w:r>
        <w:rPr>
          <w:rFonts w:ascii="Times New Roman" w:hAnsi="Times New Roman"/>
          <w:i/>
          <w:sz w:val="24"/>
          <w:szCs w:val="24"/>
        </w:rPr>
        <w:t>The World Bank: Structure and policies.</w:t>
      </w:r>
      <w:r>
        <w:rPr>
          <w:rFonts w:ascii="Times New Roman" w:hAnsi="Times New Roman"/>
          <w:sz w:val="24"/>
          <w:szCs w:val="24"/>
        </w:rPr>
        <w:t>, 2014. Print</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Levi, Lucio, Giovanni Finizio and Nicola Vallinoto: </w:t>
      </w:r>
      <w:r>
        <w:rPr>
          <w:rFonts w:ascii="Times New Roman" w:hAnsi="Times New Roman"/>
          <w:i/>
          <w:sz w:val="24"/>
          <w:szCs w:val="24"/>
        </w:rPr>
        <w:t>The Democratization of International Institutions: Fist International Democracy Report.</w:t>
      </w:r>
      <w:r>
        <w:rPr>
          <w:rFonts w:ascii="Times New Roman" w:hAnsi="Times New Roman"/>
          <w:sz w:val="24"/>
          <w:szCs w:val="24"/>
        </w:rPr>
        <w:t>, 2014. Print</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Yotov, Yoto V, Roberta Piermartini and Mario Larch. </w:t>
      </w:r>
      <w:r>
        <w:rPr>
          <w:rFonts w:ascii="Times New Roman" w:hAnsi="Times New Roman"/>
          <w:i/>
          <w:sz w:val="24"/>
          <w:szCs w:val="24"/>
        </w:rPr>
        <w:t xml:space="preserve">An Advanced Guide to Trade Policy Analysis: </w:t>
      </w:r>
      <w:r>
        <w:rPr>
          <w:rFonts w:ascii="Times New Roman" w:hAnsi="Times New Roman"/>
          <w:sz w:val="24"/>
          <w:szCs w:val="24"/>
        </w:rPr>
        <w:t>World Trade Organization. 2012. Print</w:t>
      </w:r>
    </w:p>
    <w:sectPr>
      <w:pgSz w:w="11906" w:h="16838" w:orient="portrait"/>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2269b5bb-01e2-474b-b2f6-1ae2ff2aa50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52393d0e-d567-419d-8457-ff41bc844f80"/>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EA175-553B-4702-B7A0-DF86E8FAD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875</Words>
  <Pages>5</Pages>
  <Characters>5015</Characters>
  <Application>WPS Office</Application>
  <DocSecurity>0</DocSecurity>
  <Paragraphs>40</Paragraphs>
  <ScaleCrop>false</ScaleCrop>
  <LinksUpToDate>false</LinksUpToDate>
  <CharactersWithSpaces>5878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2019-04-05T12:21:33Z</dcterms:created>
  <dc:creator>KALUNDE</dc:creator>
  <lastModifiedBy>JKM-LX1</lastModifiedBy>
  <dcterms:modified xsi:type="dcterms:W3CDTF">2019-04-05T12:21:33Z</dcterms:modified>
  <revision>25</revision>
</coreProperties>
</file>

<file path=docProps/custom.xml><?xml version="1.0" encoding="utf-8"?>
<Properties xmlns="http://schemas.openxmlformats.org/officeDocument/2006/custom-properties" xmlns:vt="http://schemas.openxmlformats.org/officeDocument/2006/docPropsVTypes"/>
</file>